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1F0BA8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ОП.</w:t>
      </w:r>
      <w:r w:rsidR="00C26BC5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06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A51B73">
        <w:rPr>
          <w:rFonts w:ascii="Times New Roman" w:hAnsi="Times New Roman"/>
          <w:b/>
          <w:sz w:val="48"/>
          <w:szCs w:val="48"/>
          <w:lang w:eastAsia="en-US"/>
        </w:rPr>
        <w:t>Цветоведение</w:t>
      </w:r>
    </w:p>
    <w:p w:rsidR="00265682" w:rsidRPr="00265682" w:rsidRDefault="00B34115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</w:p>
    <w:p w:rsidR="00265682" w:rsidRPr="00C8452D" w:rsidRDefault="00C26BC5" w:rsidP="00B34115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53.02.09 Театрально-декорационное искусство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 xml:space="preserve"> (по видам)</w:t>
      </w:r>
    </w:p>
    <w:p w:rsidR="00E45389" w:rsidRPr="00E45389" w:rsidRDefault="00E45389" w:rsidP="00B34115">
      <w:pPr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Pr="00E45389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3C3D71" w:rsidRPr="00F90803" w:rsidRDefault="00C2280C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32"/>
          <w:szCs w:val="28"/>
        </w:rPr>
      </w:pPr>
      <w:r>
        <w:rPr>
          <w:rFonts w:ascii="Times New Roman" w:hAnsi="Times New Roman"/>
          <w:noProof/>
          <w:sz w:val="32"/>
          <w:szCs w:val="28"/>
        </w:rPr>
        <w:lastRenderedPageBreak/>
        <w:drawing>
          <wp:inline distT="0" distB="0" distL="0" distR="0">
            <wp:extent cx="5549233" cy="7848600"/>
            <wp:effectExtent l="0" t="0" r="0" b="0"/>
            <wp:docPr id="3" name="Рисунок 3" descr="C:\Users\новый\Desktop\ТДИ часть 1\ТДИ. Одобрена. ОП 06.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 часть 1\ТДИ. Одобрена. ОП 06.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33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3C3D71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0" w:name="_GoBack"/>
      <w:bookmarkEnd w:id="0"/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</w:rPr>
        <w:t>Й ДИСЦИПЛИНЫ</w:t>
      </w:r>
    </w:p>
    <w:p w:rsidR="006C02C3" w:rsidRPr="00531A8C" w:rsidRDefault="009720EC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C26BC5">
        <w:rPr>
          <w:rFonts w:ascii="Times New Roman" w:hAnsi="Times New Roman"/>
          <w:sz w:val="24"/>
          <w:szCs w:val="24"/>
        </w:rPr>
        <w:t>6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Цветоведение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4D6FF3">
        <w:rPr>
          <w:rFonts w:ascii="Times New Roman" w:hAnsi="Times New Roman"/>
          <w:sz w:val="24"/>
          <w:szCs w:val="24"/>
        </w:rPr>
        <w:t xml:space="preserve">О 53.02.09 Театрально-декорационное искусство </w:t>
      </w:r>
      <w:r w:rsidR="00B34115">
        <w:rPr>
          <w:rFonts w:ascii="Times New Roman" w:hAnsi="Times New Roman"/>
          <w:sz w:val="24"/>
          <w:szCs w:val="24"/>
        </w:rPr>
        <w:t>(по видам).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</w:t>
      </w:r>
      <w:r w:rsidR="00B34115">
        <w:t xml:space="preserve"> и дополнительного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 Место учебной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дисциплины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</w:t>
      </w:r>
      <w:proofErr w:type="spellEnd"/>
      <w:r w:rsidR="006C02C3" w:rsidRPr="000E38AC">
        <w:rPr>
          <w:rFonts w:ascii="Times New Roman" w:hAnsi="Times New Roman"/>
          <w:b/>
          <w:bCs/>
          <w:sz w:val="24"/>
          <w:szCs w:val="24"/>
        </w:rPr>
        <w:t xml:space="preserve"> структуре основной профессиональной образовательной программы:</w:t>
      </w:r>
    </w:p>
    <w:p w:rsidR="00B34115" w:rsidRDefault="00B34115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34115">
        <w:rPr>
          <w:rFonts w:ascii="Times New Roman" w:hAnsi="Times New Roman"/>
          <w:color w:val="000000"/>
          <w:sz w:val="24"/>
          <w:szCs w:val="24"/>
        </w:rPr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</w:t>
      </w:r>
      <w:r w:rsidR="004D6FF3">
        <w:rPr>
          <w:rFonts w:ascii="Times New Roman" w:hAnsi="Times New Roman"/>
          <w:color w:val="000000"/>
          <w:sz w:val="24"/>
          <w:szCs w:val="24"/>
        </w:rPr>
        <w:t>53.02.09 Театрально-декорационное искусство</w:t>
      </w:r>
      <w:r w:rsidRPr="00B34115">
        <w:rPr>
          <w:rFonts w:ascii="Times New Roman" w:hAnsi="Times New Roman"/>
          <w:color w:val="000000"/>
          <w:sz w:val="24"/>
          <w:szCs w:val="24"/>
        </w:rPr>
        <w:t xml:space="preserve"> (по видам)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330DF" w:rsidRPr="00A330DF" w:rsidRDefault="00A330DF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B34115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3. Решать проблемы, оценивать риски и принимать решения в нестандартных ситуациях.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9. Ориентироваться в условиях частой смены технологий в профессиональной деятельности.</w:t>
      </w:r>
    </w:p>
    <w:p w:rsidR="00B34115" w:rsidRDefault="00B34115" w:rsidP="00A330D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 w:rsidRPr="00B34115">
        <w:rPr>
          <w:b/>
          <w:bCs/>
        </w:rPr>
        <w:t xml:space="preserve">         ПРОФЕССИОНАЛЬНЫЕ КОМПЕТЕНЦИИ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</w:p>
    <w:p w:rsidR="00B34115" w:rsidRPr="001F7AE3" w:rsidRDefault="004D6FF3" w:rsidP="00B34115">
      <w:pPr>
        <w:pStyle w:val="Default"/>
        <w:tabs>
          <w:tab w:val="left" w:pos="1500"/>
        </w:tabs>
        <w:jc w:val="both"/>
        <w:rPr>
          <w:bCs/>
        </w:rPr>
      </w:pPr>
      <w:r>
        <w:rPr>
          <w:bCs/>
        </w:rPr>
        <w:t>ПК 1.1. Использовать графически-композиционные и живописные приемы в решении творческих замыслов и задач.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4D6FF3" w:rsidRPr="004D6FF3" w:rsidRDefault="004D6FF3" w:rsidP="00A330DF">
      <w:pPr>
        <w:pStyle w:val="Default"/>
        <w:ind w:firstLine="709"/>
        <w:jc w:val="both"/>
      </w:pPr>
      <w:r w:rsidRPr="004D6FF3">
        <w:t>решать колористические задачи при создании изделий</w:t>
      </w:r>
      <w:r>
        <w:t>;</w:t>
      </w:r>
    </w:p>
    <w:p w:rsidR="004D6FF3" w:rsidRDefault="004D6FF3" w:rsidP="00A330DF">
      <w:pPr>
        <w:pStyle w:val="Default"/>
        <w:ind w:firstLine="709"/>
        <w:jc w:val="both"/>
        <w:rPr>
          <w:b/>
        </w:rPr>
      </w:pPr>
    </w:p>
    <w:p w:rsidR="00A330DF" w:rsidRPr="00202C33" w:rsidRDefault="00A330DF" w:rsidP="00A330DF">
      <w:pPr>
        <w:pStyle w:val="Default"/>
        <w:ind w:firstLine="709"/>
        <w:jc w:val="both"/>
        <w:rPr>
          <w:b/>
        </w:rPr>
      </w:pPr>
      <w:r w:rsidRPr="00202C33">
        <w:rPr>
          <w:b/>
        </w:rPr>
        <w:lastRenderedPageBreak/>
        <w:t>знать:</w:t>
      </w:r>
    </w:p>
    <w:p w:rsidR="001F7AE3" w:rsidRDefault="001F7AE3" w:rsidP="001F7AE3">
      <w:pPr>
        <w:pStyle w:val="Default"/>
        <w:ind w:firstLine="709"/>
        <w:jc w:val="both"/>
      </w:pPr>
      <w:r>
        <w:t>художественные и эстетические свойства цвета, основные закономерности создания цветового строя</w:t>
      </w:r>
      <w:r w:rsidR="004D6FF3">
        <w:t>.</w:t>
      </w:r>
    </w:p>
    <w:p w:rsidR="00E705B8" w:rsidRPr="0026239B" w:rsidRDefault="00E705B8" w:rsidP="00202C33">
      <w:pPr>
        <w:pStyle w:val="Default"/>
        <w:tabs>
          <w:tab w:val="left" w:pos="2205"/>
        </w:tabs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="00B17227" w:rsidRPr="00B17227">
        <w:rPr>
          <w:b/>
          <w:color w:val="auto"/>
          <w:u w:val="single"/>
        </w:rPr>
        <w:t>_</w:t>
      </w:r>
      <w:r w:rsidR="009720EC">
        <w:rPr>
          <w:b/>
          <w:color w:val="auto"/>
          <w:u w:val="single"/>
        </w:rPr>
        <w:t>4</w:t>
      </w:r>
      <w:r w:rsidR="004D6FF3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4D6FF3">
        <w:t>часа</w:t>
      </w:r>
      <w:r w:rsidRPr="000E38AC">
        <w:t xml:space="preserve">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02C33">
        <w:rPr>
          <w:b/>
          <w:color w:val="auto"/>
          <w:u w:val="single"/>
        </w:rPr>
        <w:t>_3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="00202C33">
        <w:rPr>
          <w:b/>
          <w:color w:val="auto"/>
          <w:u w:val="single"/>
        </w:rPr>
        <w:t>_1</w:t>
      </w:r>
      <w:r w:rsidR="004D6FF3">
        <w:rPr>
          <w:b/>
          <w:color w:val="auto"/>
          <w:u w:val="single"/>
        </w:rPr>
        <w:t>0</w:t>
      </w:r>
      <w:r w:rsidR="00B17227" w:rsidRPr="00B17227">
        <w:rPr>
          <w:b/>
          <w:color w:val="auto"/>
          <w:u w:val="single"/>
        </w:rPr>
        <w:t>_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EE63BE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9720EC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4D6F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D6F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4D6FF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4D6FF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447C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447CC9" w:rsidRPr="00447CC9">
              <w:rPr>
                <w:rFonts w:ascii="Times New Roman" w:hAnsi="Times New Roman"/>
                <w:sz w:val="24"/>
                <w:szCs w:val="24"/>
              </w:rPr>
              <w:t>работа над  работа над 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701" w:type="dxa"/>
          </w:tcPr>
          <w:p w:rsidR="00202C33" w:rsidRPr="004D6FF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FF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4D6FF3" w:rsidRPr="004D6F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4D6FF3" w:rsidRDefault="004D6FF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F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4D6FF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ОП.06</w:t>
      </w:r>
      <w:r w:rsidR="001F0BA8">
        <w:rPr>
          <w:rFonts w:ascii="Times New Roman" w:hAnsi="Times New Roman"/>
          <w:b/>
          <w:bCs/>
          <w:sz w:val="24"/>
          <w:szCs w:val="24"/>
        </w:rPr>
        <w:t>.</w:t>
      </w:r>
      <w:r w:rsidR="009720EC">
        <w:rPr>
          <w:rFonts w:ascii="Times New Roman" w:hAnsi="Times New Roman"/>
          <w:b/>
          <w:bCs/>
          <w:sz w:val="24"/>
          <w:szCs w:val="24"/>
        </w:rPr>
        <w:t xml:space="preserve"> Цветоведение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932"/>
        <w:gridCol w:w="9030"/>
        <w:gridCol w:w="1562"/>
        <w:gridCol w:w="14"/>
        <w:gridCol w:w="1762"/>
        <w:gridCol w:w="14"/>
      </w:tblGrid>
      <w:tr w:rsidR="00E17294" w:rsidRPr="00C037F9" w:rsidTr="004F59C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4F59C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4D6FF3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(10</w:t>
            </w:r>
            <w:r w:rsidR="009720E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понятия цветоведения.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9720EC" w:rsidRPr="00A35CB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82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B843F0" w:rsidRDefault="009720EC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светлоты, насыщенности, цветового тона. Понятие теплохолодности. Цветовое тело, предложенное Оствальдом. Цветовой круг из 4 основных цветов. Понятие теневого круга. Беседа о практических занятиях.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4F59C7">
        <w:trPr>
          <w:trHeight w:val="57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720EC" w:rsidRP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Разобраться в основных понятиях цветоведения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Тема 2</w:t>
            </w:r>
            <w:r w:rsidRPr="009720EC"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771273">
              <w:rPr>
                <w:rFonts w:ascii="Times New Roman" w:hAnsi="Times New Roman"/>
                <w:b/>
                <w:szCs w:val="24"/>
              </w:rPr>
              <w:t>Понятие контраста. Анализ цветового круга.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9720EC" w:rsidRPr="005654E8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96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Определение контраста. Виды контраста. Условия усиления контраста. Контрастно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дополнительные цвета. </w:t>
            </w: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основных и 20 промежуточных цветов. 4 четверти круга. 4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группы цветовых сочетаний (схемы):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однотоновые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родственно-контрастные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контрастно-дополнительные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Смешанные сочетания, основанные на </w:t>
            </w:r>
            <w:proofErr w:type="gramStart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предыдущих</w:t>
            </w:r>
            <w:proofErr w:type="gramEnd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2F5DC1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47CC9">
        <w:trPr>
          <w:trHeight w:val="453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9720EC" w:rsidRPr="005654E8" w:rsidRDefault="00447CC9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47CC9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цветового круга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  <w:p w:rsidR="009720EC" w:rsidRPr="00522A22" w:rsidRDefault="009720EC" w:rsidP="004F59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3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 w:rsidRPr="009720EC">
              <w:rPr>
                <w:rFonts w:ascii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Однотоновые сочетания.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Основополагающие  сочетания, показывающие возможности и гармонию одного цвета, основанные на разных видах контраста  за  исключением хроматического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1</w:t>
            </w:r>
          </w:p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упражнений — по 3 упражнения на каждый основной цвет (красный, желтый, синий, зеленый) в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тональностях: светлой, средней 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и темной.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6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DF7F9B" w:rsidRDefault="00447CC9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DF7F9B"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 Родственные сочетания.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52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1273">
              <w:rPr>
                <w:rFonts w:ascii="Times New Roman" w:hAnsi="Times New Roman"/>
                <w:sz w:val="24"/>
                <w:szCs w:val="24"/>
              </w:rPr>
              <w:t>Сочетания, показывающие возможности  и гармонию цветовых тонов ¼ цветового круга. Поиски контраста внутри группы. Особенности родственных цветов.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2</w:t>
            </w:r>
          </w:p>
          <w:p w:rsidR="00DF7F9B" w:rsidRPr="005100E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12 упражнений — по 3 на каждую четверть  круга: с 1 по 6 цвет или со 2 по 7 и  т.д. по кругу.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100EB" w:rsidRPr="005100E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100EB" w:rsidRDefault="00DF7F9B" w:rsidP="004F59C7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t>Тема 5. Родственно-контрастные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9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Сочетания, показывающие возможности и гармонию цветовых тонов ½ цветового круга с одним главным цветом, расположенным в середине группы и 2 </w:t>
            </w:r>
            <w:proofErr w:type="gramStart"/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контрастно-дополнительными</w:t>
            </w:r>
            <w:proofErr w:type="gramEnd"/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смесях. Особенности Р-К сочетаний, поиски контраста в верхней и нижней половине круга.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eastAsia="Arial" w:hAnsi="Times New Roman"/>
                <w:sz w:val="24"/>
                <w:szCs w:val="24"/>
              </w:rPr>
              <w:t>Выполняется 12 упражнений — по 3 на каждую половину круга: верхнюю, нижнюю, левую и правую.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Default="004D6FF3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59C7" w:rsidRPr="0062634E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DF7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 Контрастно-дополнительные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180488" w:rsidRDefault="004F59C7" w:rsidP="004F59C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Сочетания, показывающие возможности и гармонию цветовых тонов в 2 противоположенных четвертях круга, а также используются сочетания  цветов вокруг 2 </w:t>
            </w:r>
            <w:r w:rsidR="004D6FF3" w:rsidRPr="00771273">
              <w:rPr>
                <w:rFonts w:ascii="Times New Roman" w:hAnsi="Times New Roman" w:cs="Times New Roman"/>
                <w:sz w:val="24"/>
                <w:szCs w:val="24"/>
              </w:rPr>
              <w:t>главных</w:t>
            </w: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контрастно - дополнительных цветов. Например: с 23 по 3 и с 11 по 15 цвета. Самые яркие и активные сочетания. Умение сочетать их связано  с использованием теневых рядов для смягчения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DF7F9B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4</w:t>
            </w:r>
          </w:p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12 упражнений — по 3 на каждую пару противоположных четвертей и каждую пару основных дополнительных цветов (красный — зеленый,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gramEnd"/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елтый).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4F59C7">
              <w:rPr>
                <w:rFonts w:ascii="Times New Roman" w:eastAsia="Arial" w:hAnsi="Times New Roman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562059" w:rsidRDefault="004D6FF3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562059" w:rsidRDefault="004F59C7" w:rsidP="004F59C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Смешанные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Pr="00C037F9" w:rsidRDefault="004F59C7" w:rsidP="004F59C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56205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41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4F59C7" w:rsidP="004F59C7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Схемы смешанных </w:t>
            </w:r>
            <w:proofErr w:type="spellStart"/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сочетаний</w:t>
            </w:r>
            <w:proofErr w:type="gramStart"/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авносторонний</w:t>
            </w:r>
            <w:proofErr w:type="spellEnd"/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треугольник, 4 варианта. Квадрат, 2 варианта. Половина квадрата, 4 варианта. Прямоугольник, 2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Прямоугольный треуго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льник, 4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смешанных сочетаний.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5</w:t>
            </w:r>
          </w:p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10 упражнений в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дной тональности, а 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также 2-3 творческих упражнений по свободному выбору учащихся.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0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F59C7" w:rsidRPr="00C037F9" w:rsidRDefault="004F59C7" w:rsidP="004F59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4F59C7" w:rsidRDefault="004D6FF3" w:rsidP="004F59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4F59C7">
        <w:trPr>
          <w:gridAfter w:val="1"/>
          <w:wAfter w:w="14" w:type="dxa"/>
          <w:trHeight w:val="324"/>
        </w:trPr>
        <w:tc>
          <w:tcPr>
            <w:tcW w:w="1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4F59C7">
        <w:trPr>
          <w:gridAfter w:val="1"/>
          <w:wAfter w:w="14" w:type="dxa"/>
          <w:trHeight w:val="324"/>
        </w:trPr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BC27EC" w:rsidRDefault="004F59C7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1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4D6F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- 42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4F59C7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  <w:p w:rsidR="005E6C46" w:rsidRPr="0002429A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D6FF3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52BF" w:rsidRPr="00C037F9" w:rsidTr="004F59C7">
        <w:trPr>
          <w:gridAfter w:val="1"/>
          <w:wAfter w:w="14" w:type="dxa"/>
          <w:trHeight w:val="324"/>
        </w:trPr>
        <w:tc>
          <w:tcPr>
            <w:tcW w:w="1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4D6FF3" w:rsidP="004F59C7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 (32+10</w:t>
            </w:r>
            <w:r w:rsidR="00F352BF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</w:t>
      </w:r>
      <w:r w:rsidR="002D3D52">
        <w:rPr>
          <w:b/>
          <w:bCs/>
          <w:caps/>
        </w:rPr>
        <w:t>я реализации программы учебноЙ ДИСЦИПЛИНЫ</w:t>
      </w:r>
    </w:p>
    <w:p w:rsidR="004F59C7" w:rsidRPr="004F59C7" w:rsidRDefault="004D6FF3" w:rsidP="004F59C7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ОП.06</w:t>
      </w:r>
      <w:r w:rsidR="001F0BA8">
        <w:rPr>
          <w:rFonts w:ascii="Times New Roman" w:hAnsi="Times New Roman"/>
          <w:b/>
          <w:bCs/>
          <w:caps/>
          <w:sz w:val="24"/>
          <w:szCs w:val="24"/>
        </w:rPr>
        <w:t>.</w:t>
      </w:r>
      <w:r w:rsidR="004F59C7" w:rsidRPr="004F59C7">
        <w:rPr>
          <w:rFonts w:ascii="Times New Roman" w:hAnsi="Times New Roman"/>
          <w:b/>
          <w:bCs/>
          <w:caps/>
          <w:sz w:val="24"/>
          <w:szCs w:val="24"/>
        </w:rPr>
        <w:t xml:space="preserve"> Цветоведение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>
        <w:rPr>
          <w:rFonts w:ascii="Times New Roman" w:eastAsia="Calibri" w:hAnsi="Times New Roman"/>
          <w:bCs/>
          <w:sz w:val="24"/>
          <w:szCs w:val="24"/>
        </w:rPr>
        <w:t>к</w:t>
      </w:r>
      <w:r w:rsidRPr="00D85A41">
        <w:rPr>
          <w:rFonts w:ascii="Times New Roman" w:eastAsia="Calibri" w:hAnsi="Times New Roman"/>
          <w:bCs/>
          <w:sz w:val="24"/>
          <w:szCs w:val="24"/>
        </w:rPr>
        <w:t>абинетгуманитарных</w:t>
      </w:r>
      <w:proofErr w:type="spellEnd"/>
      <w:r w:rsidRPr="00D85A41">
        <w:rPr>
          <w:rFonts w:ascii="Times New Roman" w:eastAsia="Calibri" w:hAnsi="Times New Roman"/>
          <w:bCs/>
          <w:sz w:val="24"/>
          <w:szCs w:val="24"/>
        </w:rPr>
        <w:t xml:space="preserve"> и социально-экономических дисциплин</w:t>
      </w:r>
      <w:r w:rsidRPr="00D85A41">
        <w:rPr>
          <w:rFonts w:ascii="Times New Roman" w:eastAsia="Calibri" w:hAnsi="Times New Roman"/>
          <w:sz w:val="24"/>
          <w:szCs w:val="24"/>
        </w:rPr>
        <w:t xml:space="preserve">, </w:t>
      </w:r>
      <w:proofErr w:type="gramStart"/>
      <w:r w:rsidRPr="00D85A41">
        <w:rPr>
          <w:rFonts w:ascii="Times New Roman" w:eastAsia="Calibri" w:hAnsi="Times New Roman"/>
          <w:sz w:val="24"/>
          <w:szCs w:val="24"/>
        </w:rPr>
        <w:t>оснащенный</w:t>
      </w:r>
      <w:proofErr w:type="gramEnd"/>
      <w:r w:rsidRPr="00D85A41">
        <w:rPr>
          <w:rFonts w:ascii="Times New Roman" w:eastAsia="Calibri" w:hAnsi="Times New Roman"/>
          <w:sz w:val="24"/>
          <w:szCs w:val="24"/>
        </w:rPr>
        <w:t xml:space="preserve"> о</w:t>
      </w:r>
      <w:r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4F59C7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447CC9" w:rsidRPr="00D85A41" w:rsidRDefault="00447CC9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цветовой круг;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4F59C7" w:rsidRDefault="004F59C7" w:rsidP="004F59C7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F59C7" w:rsidRDefault="004F59C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C9">
        <w:rPr>
          <w:rFonts w:ascii="Times New Roman" w:hAnsi="Times New Roman"/>
          <w:sz w:val="24"/>
          <w:szCs w:val="24"/>
        </w:rPr>
        <w:t xml:space="preserve">1. Мирхасанов Р.Ф. Живопись с основами  цветоведения:   учебник для студентов </w:t>
      </w:r>
      <w:proofErr w:type="gramStart"/>
      <w:r w:rsidRPr="00447CC9">
        <w:rPr>
          <w:rFonts w:ascii="Times New Roman" w:hAnsi="Times New Roman"/>
          <w:sz w:val="24"/>
          <w:szCs w:val="24"/>
        </w:rPr>
        <w:t>СПО  / Р.</w:t>
      </w:r>
      <w:proofErr w:type="gramEnd"/>
      <w:r w:rsidRPr="00447CC9">
        <w:rPr>
          <w:rFonts w:ascii="Times New Roman" w:hAnsi="Times New Roman"/>
          <w:sz w:val="24"/>
          <w:szCs w:val="24"/>
        </w:rPr>
        <w:t xml:space="preserve"> Ф. Мирхасанов.  - М.: Академия, 2018. - 224с., с цв. ил.</w:t>
      </w:r>
    </w:p>
    <w:p w:rsidR="00512D04" w:rsidRDefault="00512D04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12D04">
        <w:rPr>
          <w:rFonts w:ascii="Times New Roman" w:hAnsi="Times New Roman"/>
          <w:sz w:val="24"/>
          <w:szCs w:val="24"/>
        </w:rPr>
        <w:t>Могилевцев В.А.  Основы живописи: учебное пособие/ Автор-сост. В.А. Могилевцев. – СПб</w:t>
      </w:r>
      <w:proofErr w:type="gramStart"/>
      <w:r w:rsidRPr="00512D04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512D04">
        <w:rPr>
          <w:rFonts w:ascii="Times New Roman" w:hAnsi="Times New Roman"/>
          <w:sz w:val="24"/>
          <w:szCs w:val="24"/>
        </w:rPr>
        <w:t>4арт, 2016. – 96с. с ил.</w:t>
      </w:r>
    </w:p>
    <w:p w:rsidR="006D648A" w:rsidRPr="00F0555E" w:rsidRDefault="006D648A" w:rsidP="00F0555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proofErr w:type="spellStart"/>
      <w:r w:rsidRPr="0016556F">
        <w:rPr>
          <w:b/>
        </w:rPr>
        <w:t>Контрольи</w:t>
      </w:r>
      <w:proofErr w:type="spellEnd"/>
      <w:r w:rsidRPr="0016556F">
        <w:rPr>
          <w:b/>
        </w:rPr>
        <w:t xml:space="preserve"> </w:t>
      </w:r>
      <w:proofErr w:type="spellStart"/>
      <w:r w:rsidRPr="0016556F">
        <w:rPr>
          <w:b/>
        </w:rPr>
        <w:t>оценка</w:t>
      </w:r>
      <w:r w:rsidR="00D42CDC" w:rsidRPr="00D42CDC">
        <w:t>результатов</w:t>
      </w:r>
      <w:proofErr w:type="spellEnd"/>
      <w:r w:rsidR="00D42CDC" w:rsidRPr="00D42CDC">
        <w:t xml:space="preserve">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 xml:space="preserve">а также выполнения </w:t>
      </w:r>
      <w:proofErr w:type="gramStart"/>
      <w:r w:rsidR="00D42CDC" w:rsidRPr="00D42CDC">
        <w:t>обуча</w:t>
      </w:r>
      <w:r w:rsidR="00D42CDC">
        <w:t>ющимися</w:t>
      </w:r>
      <w:proofErr w:type="gramEnd"/>
      <w:r w:rsidR="00D42CDC">
        <w:t xml:space="preserve"> индивидуальных заданий. </w:t>
      </w:r>
    </w:p>
    <w:p w:rsidR="00447CC9" w:rsidRPr="00447CC9" w:rsidRDefault="0016556F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="00447CC9">
        <w:rPr>
          <w:rFonts w:ascii="Times New Roman" w:hAnsi="Times New Roman"/>
          <w:sz w:val="24"/>
          <w:szCs w:val="24"/>
        </w:rPr>
        <w:t xml:space="preserve">. </w:t>
      </w:r>
      <w:r w:rsidR="00447CC9" w:rsidRPr="00447CC9">
        <w:rPr>
          <w:rFonts w:ascii="Times New Roman" w:hAnsi="Times New Roman"/>
          <w:sz w:val="24"/>
          <w:szCs w:val="24"/>
        </w:rPr>
        <w:t xml:space="preserve">В ходе семестра проводятся промежуточные просмотры по </w:t>
      </w:r>
      <w:r w:rsidR="00447CC9">
        <w:rPr>
          <w:rFonts w:ascii="Times New Roman" w:hAnsi="Times New Roman"/>
          <w:sz w:val="24"/>
          <w:szCs w:val="24"/>
        </w:rPr>
        <w:t>практическим занятиям</w:t>
      </w:r>
      <w:r w:rsidR="00447CC9" w:rsidRPr="00447CC9">
        <w:rPr>
          <w:rFonts w:ascii="Times New Roman" w:hAnsi="Times New Roman"/>
          <w:sz w:val="24"/>
          <w:szCs w:val="24"/>
        </w:rPr>
        <w:t>.</w:t>
      </w: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2729"/>
        <w:gridCol w:w="3191"/>
      </w:tblGrid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профессиональных и </w:t>
            </w:r>
            <w:proofErr w:type="spellStart"/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общихкомпетенций</w:t>
            </w:r>
            <w:proofErr w:type="spellEnd"/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47CC9">
        <w:trPr>
          <w:cantSplit/>
          <w:trHeight w:val="802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>проводить анализ цветового строя произведений живописи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1 – 9 , ПК 1.</w:t>
            </w:r>
            <w:r w:rsidR="004D6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447CC9" w:rsidRPr="00447CC9" w:rsidTr="004962FD">
        <w:trPr>
          <w:cantSplit/>
          <w:trHeight w:val="291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>художественные и эстетические свойства цвета, основные закономерности создания цветового строя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1 – 9 , ПК 1.</w:t>
            </w:r>
            <w:r w:rsidR="004D6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D42CDC" w:rsidRDefault="00447CC9" w:rsidP="00447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стный </w:t>
            </w:r>
            <w:proofErr w:type="spellStart"/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опрос</w:t>
            </w:r>
            <w:proofErr w:type="gramStart"/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,о</w:t>
            </w:r>
            <w:proofErr w:type="gramEnd"/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</w:t>
            </w:r>
            <w:proofErr w:type="spellEnd"/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072CD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Pr="0016556F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Pr="00586883" w:rsidRDefault="00C2280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4" name="Рисунок 4" descr="C:\Users\новый\Desktop\ТДИ. Рецензия 1. ОП 06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ТДИ. Рецензия 1. ОП 06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5" name="Рисунок 5" descr="C:\Users\новый\Desktop\ТДИ. Рецензия 2. ОП 06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ТДИ. Рецензия 2. ОП 06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8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620" w:rsidRDefault="00A82620" w:rsidP="009317F4">
      <w:pPr>
        <w:spacing w:after="0" w:line="240" w:lineRule="auto"/>
      </w:pPr>
      <w:r>
        <w:separator/>
      </w:r>
    </w:p>
  </w:endnote>
  <w:endnote w:type="continuationSeparator" w:id="0">
    <w:p w:rsidR="00A82620" w:rsidRDefault="00A82620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115" w:rsidRPr="0049621E" w:rsidRDefault="00B34115">
    <w:pPr>
      <w:pStyle w:val="a7"/>
      <w:jc w:val="center"/>
    </w:pPr>
  </w:p>
  <w:p w:rsidR="00B34115" w:rsidRDefault="00B34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620" w:rsidRDefault="00A82620" w:rsidP="009317F4">
      <w:pPr>
        <w:spacing w:after="0" w:line="240" w:lineRule="auto"/>
      </w:pPr>
      <w:r>
        <w:separator/>
      </w:r>
    </w:p>
  </w:footnote>
  <w:footnote w:type="continuationSeparator" w:id="0">
    <w:p w:rsidR="00A82620" w:rsidRDefault="00A82620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66A5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C60F1"/>
    <w:rsid w:val="001D14B2"/>
    <w:rsid w:val="001D230F"/>
    <w:rsid w:val="001D52A8"/>
    <w:rsid w:val="001D535B"/>
    <w:rsid w:val="001D7E97"/>
    <w:rsid w:val="001E0014"/>
    <w:rsid w:val="001E0D12"/>
    <w:rsid w:val="001E1D85"/>
    <w:rsid w:val="001F0BA8"/>
    <w:rsid w:val="001F0F8A"/>
    <w:rsid w:val="001F3959"/>
    <w:rsid w:val="001F3C4B"/>
    <w:rsid w:val="001F7AE3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3D1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9CD"/>
    <w:rsid w:val="00446CC4"/>
    <w:rsid w:val="004476BC"/>
    <w:rsid w:val="00447CC9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3F59"/>
    <w:rsid w:val="004C7B6B"/>
    <w:rsid w:val="004D67CC"/>
    <w:rsid w:val="004D6E64"/>
    <w:rsid w:val="004D6FF3"/>
    <w:rsid w:val="004D7A02"/>
    <w:rsid w:val="004F59C7"/>
    <w:rsid w:val="004F7CEC"/>
    <w:rsid w:val="00500CEA"/>
    <w:rsid w:val="00503105"/>
    <w:rsid w:val="00505B5A"/>
    <w:rsid w:val="005072CD"/>
    <w:rsid w:val="005100EB"/>
    <w:rsid w:val="00512D04"/>
    <w:rsid w:val="00514323"/>
    <w:rsid w:val="00514D79"/>
    <w:rsid w:val="00516A14"/>
    <w:rsid w:val="00522A1A"/>
    <w:rsid w:val="00522A22"/>
    <w:rsid w:val="00523192"/>
    <w:rsid w:val="00524333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177D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2C9F"/>
    <w:rsid w:val="007937FB"/>
    <w:rsid w:val="007A08AC"/>
    <w:rsid w:val="007A57D7"/>
    <w:rsid w:val="007A7488"/>
    <w:rsid w:val="007B03A8"/>
    <w:rsid w:val="007B4019"/>
    <w:rsid w:val="007B57FD"/>
    <w:rsid w:val="007B74EB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20EC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1192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1B73"/>
    <w:rsid w:val="00A53486"/>
    <w:rsid w:val="00A81B5B"/>
    <w:rsid w:val="00A82620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34115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280C"/>
    <w:rsid w:val="00C24492"/>
    <w:rsid w:val="00C26BC5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6D19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5CC1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7F9B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63BE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176D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3CB72-9E77-44E7-AF75-85E748BC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10549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139</cp:revision>
  <cp:lastPrinted>2019-05-23T11:19:00Z</cp:lastPrinted>
  <dcterms:created xsi:type="dcterms:W3CDTF">2017-02-14T15:59:00Z</dcterms:created>
  <dcterms:modified xsi:type="dcterms:W3CDTF">2019-05-25T18:43:00Z</dcterms:modified>
</cp:coreProperties>
</file>